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54" w:rsidRDefault="00F81454" w:rsidP="002D6FCF">
      <w:pPr>
        <w:jc w:val="both"/>
        <w:rPr>
          <w:sz w:val="24"/>
          <w:szCs w:val="24"/>
        </w:rPr>
      </w:pPr>
      <w:r w:rsidRPr="00F81454">
        <w:rPr>
          <w:sz w:val="24"/>
          <w:szCs w:val="24"/>
        </w:rPr>
        <w:t>Fundo</w:t>
      </w:r>
      <w:r w:rsidR="006E63D2" w:rsidRPr="00F81454">
        <w:rPr>
          <w:sz w:val="24"/>
          <w:szCs w:val="24"/>
        </w:rPr>
        <w:t xml:space="preserve">: </w:t>
      </w:r>
      <w:r w:rsidR="006E63D2">
        <w:rPr>
          <w:sz w:val="24"/>
          <w:szCs w:val="24"/>
        </w:rPr>
        <w:t>Cartório</w:t>
      </w:r>
      <w:r w:rsidR="002D6FCF">
        <w:rPr>
          <w:sz w:val="24"/>
          <w:szCs w:val="24"/>
        </w:rPr>
        <w:t xml:space="preserve"> Notarial de </w:t>
      </w:r>
      <w:r w:rsidR="00055A9C">
        <w:rPr>
          <w:sz w:val="24"/>
          <w:szCs w:val="24"/>
        </w:rPr>
        <w:t>Aljustrel- 2</w:t>
      </w:r>
      <w:r w:rsidR="00D308DF">
        <w:rPr>
          <w:sz w:val="24"/>
          <w:szCs w:val="24"/>
        </w:rPr>
        <w:t>º ofício</w:t>
      </w:r>
    </w:p>
    <w:p w:rsidR="002D6FCF" w:rsidRDefault="002D6FCF" w:rsidP="00AB7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Escritura de </w:t>
      </w:r>
      <w:r w:rsidR="001B41A7">
        <w:rPr>
          <w:sz w:val="24"/>
          <w:szCs w:val="24"/>
        </w:rPr>
        <w:t>contrato antenupcial que fazem o Excelentíssimo António Roberto Paula de Aboim Pinção e Excelentíssima Dona Henriqueta Júlia Pau de Aboim</w:t>
      </w:r>
    </w:p>
    <w:p w:rsidR="002D6FCF" w:rsidRDefault="002D6FCF" w:rsidP="00AB7D94">
      <w:pPr>
        <w:jc w:val="both"/>
        <w:rPr>
          <w:sz w:val="24"/>
          <w:szCs w:val="24"/>
        </w:rPr>
      </w:pPr>
    </w:p>
    <w:p w:rsidR="001B41A7" w:rsidRDefault="00055A9C" w:rsidP="001B41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Escritura</w:t>
      </w:r>
      <w:r w:rsidR="001B41A7">
        <w:rPr>
          <w:sz w:val="24"/>
          <w:szCs w:val="24"/>
        </w:rPr>
        <w:t xml:space="preserve"> celebrada no dia 29</w:t>
      </w:r>
      <w:r>
        <w:rPr>
          <w:sz w:val="24"/>
          <w:szCs w:val="24"/>
        </w:rPr>
        <w:t xml:space="preserve"> de </w:t>
      </w:r>
      <w:r w:rsidR="001B41A7">
        <w:rPr>
          <w:sz w:val="24"/>
          <w:szCs w:val="24"/>
        </w:rPr>
        <w:t xml:space="preserve">agosto </w:t>
      </w:r>
      <w:r>
        <w:rPr>
          <w:sz w:val="24"/>
          <w:szCs w:val="24"/>
        </w:rPr>
        <w:t>de 19</w:t>
      </w:r>
      <w:r w:rsidR="001B41A7">
        <w:rPr>
          <w:sz w:val="24"/>
          <w:szCs w:val="24"/>
        </w:rPr>
        <w:t>04</w:t>
      </w:r>
      <w:r>
        <w:rPr>
          <w:sz w:val="24"/>
          <w:szCs w:val="24"/>
        </w:rPr>
        <w:t xml:space="preserve">, no cartório notarial de Aljustrel, </w:t>
      </w:r>
      <w:r w:rsidR="001B41A7">
        <w:rPr>
          <w:sz w:val="24"/>
          <w:szCs w:val="24"/>
        </w:rPr>
        <w:t>onde os outorgantes declaram por escritura pública as condições quanto ao regime dos seus bens.</w:t>
      </w:r>
    </w:p>
    <w:p w:rsidR="00AB7D94" w:rsidRDefault="001B41A7" w:rsidP="001B41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outorgantes casam sob o regimento de separação de bens nos termos doa artigos mil cento e vinte e seguintes do código civil e como </w:t>
      </w:r>
      <w:r w:rsidR="00BF7003">
        <w:rPr>
          <w:sz w:val="24"/>
          <w:szCs w:val="24"/>
        </w:rPr>
        <w:t>actualmente nenhum</w:t>
      </w:r>
      <w:r>
        <w:rPr>
          <w:sz w:val="24"/>
          <w:szCs w:val="24"/>
        </w:rPr>
        <w:t xml:space="preserve"> deles possui bens de raiz e este regime abrange somente os bens de qualquer natureza que </w:t>
      </w:r>
      <w:r w:rsidR="00BF7003">
        <w:rPr>
          <w:sz w:val="24"/>
          <w:szCs w:val="24"/>
        </w:rPr>
        <w:t>adquiram de futuro por título gratuito sendo comum os valores nobiliários que apresentam entram agora para o casal.</w:t>
      </w:r>
    </w:p>
    <w:p w:rsidR="00BF7003" w:rsidRDefault="00BF7003" w:rsidP="001B41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Assim se algum dos cônjuges falecer sem descendentes o cônjuge sobrevivente levantará todos bens, que por sua parte haverá adquirido por título gratuito na constância do matrimónio e a metade de todos os outros bens do casal, e os herdeiros do cônjuge falecido herdarão todos os bens que este haverá adquirido também por título gratuito na constância do matrimónio, e a outra metade de todos os outros bens.</w:t>
      </w:r>
    </w:p>
    <w:p w:rsidR="00986518" w:rsidRDefault="00BF7003" w:rsidP="001B41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por morte de algum dos </w:t>
      </w:r>
      <w:r w:rsidR="00986518">
        <w:rPr>
          <w:sz w:val="24"/>
          <w:szCs w:val="24"/>
        </w:rPr>
        <w:t>cônjuges houverem filhos, um só que seja estabelece a comunhão de todos os bens mesmo nos adquiridos por título gratuito modo que os bens casal sejam partilhados entre o cônjuge sobrevivente e os filhos.</w:t>
      </w:r>
    </w:p>
    <w:p w:rsidR="00986518" w:rsidRDefault="00986518" w:rsidP="001B41A7">
      <w:pPr>
        <w:spacing w:after="0" w:line="240" w:lineRule="auto"/>
        <w:jc w:val="both"/>
        <w:rPr>
          <w:sz w:val="24"/>
          <w:szCs w:val="24"/>
        </w:rPr>
      </w:pPr>
    </w:p>
    <w:p w:rsidR="00AB7D94" w:rsidRDefault="00986518" w:rsidP="001B41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3BCC" w:rsidRPr="00493BCC" w:rsidRDefault="00493BCC" w:rsidP="001B41A7">
      <w:pPr>
        <w:spacing w:after="0" w:line="360" w:lineRule="auto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Cota: PT/ADBJA/</w:t>
      </w:r>
      <w:r w:rsidR="00D76579">
        <w:rPr>
          <w:rFonts w:cs="Helvetica"/>
          <w:sz w:val="24"/>
          <w:szCs w:val="24"/>
        </w:rPr>
        <w:t>CN</w:t>
      </w:r>
      <w:r w:rsidR="00055A9C">
        <w:rPr>
          <w:rFonts w:cs="Helvetica"/>
          <w:sz w:val="24"/>
          <w:szCs w:val="24"/>
        </w:rPr>
        <w:t>AJT2</w:t>
      </w:r>
      <w:r w:rsidR="00D76579">
        <w:rPr>
          <w:rFonts w:cs="Helvetica"/>
          <w:sz w:val="24"/>
          <w:szCs w:val="24"/>
        </w:rPr>
        <w:t>/001/Lv.00</w:t>
      </w:r>
      <w:r w:rsidR="00986518">
        <w:rPr>
          <w:rFonts w:cs="Helvetica"/>
          <w:sz w:val="24"/>
          <w:szCs w:val="24"/>
        </w:rPr>
        <w:t>83</w:t>
      </w:r>
      <w:r w:rsidR="00773270">
        <w:rPr>
          <w:rFonts w:cs="Helvetica"/>
          <w:sz w:val="24"/>
          <w:szCs w:val="24"/>
        </w:rPr>
        <w:t>/Cx.0008</w:t>
      </w:r>
    </w:p>
    <w:p w:rsidR="009A3C81" w:rsidRDefault="009A3C81" w:rsidP="000C230D">
      <w:pPr>
        <w:jc w:val="both"/>
        <w:rPr>
          <w:rFonts w:ascii="Helvetica" w:hAnsi="Helvetica" w:cs="Helvetica"/>
          <w:sz w:val="20"/>
          <w:szCs w:val="20"/>
        </w:rPr>
      </w:pPr>
    </w:p>
    <w:p w:rsidR="009A3C81" w:rsidRDefault="009A3C81" w:rsidP="000C230D">
      <w:pPr>
        <w:jc w:val="both"/>
        <w:rPr>
          <w:rFonts w:ascii="Helvetica" w:hAnsi="Helvetica" w:cs="Helvetica"/>
          <w:sz w:val="20"/>
          <w:szCs w:val="20"/>
        </w:rPr>
      </w:pPr>
    </w:p>
    <w:p w:rsidR="009A3C81" w:rsidRDefault="009A3C81" w:rsidP="000C230D">
      <w:pPr>
        <w:jc w:val="both"/>
        <w:rPr>
          <w:rFonts w:ascii="Helvetica" w:hAnsi="Helvetica" w:cs="Helvetica"/>
          <w:sz w:val="20"/>
          <w:szCs w:val="20"/>
        </w:rPr>
      </w:pPr>
    </w:p>
    <w:p w:rsidR="00F81454" w:rsidRPr="00F81454" w:rsidRDefault="00F81454" w:rsidP="003A7C31">
      <w:pPr>
        <w:jc w:val="both"/>
        <w:rPr>
          <w:sz w:val="24"/>
          <w:szCs w:val="24"/>
        </w:rPr>
      </w:pPr>
      <w:bookmarkStart w:id="0" w:name="_GoBack"/>
      <w:bookmarkEnd w:id="0"/>
      <w:r w:rsidRPr="00F81454">
        <w:rPr>
          <w:rFonts w:ascii="Helvetica" w:hAnsi="Helvetica" w:cs="Helvetica"/>
          <w:sz w:val="20"/>
          <w:szCs w:val="20"/>
        </w:rPr>
        <w:br/>
      </w:r>
      <w:r w:rsidRPr="00F81454">
        <w:rPr>
          <w:rFonts w:ascii="Helvetica" w:hAnsi="Helvetica" w:cs="Helvetica"/>
          <w:sz w:val="20"/>
          <w:szCs w:val="20"/>
        </w:rPr>
        <w:br/>
      </w:r>
    </w:p>
    <w:sectPr w:rsidR="00F81454" w:rsidRPr="00F81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4"/>
    <w:rsid w:val="00055A9C"/>
    <w:rsid w:val="00084C17"/>
    <w:rsid w:val="000C230D"/>
    <w:rsid w:val="001B41A7"/>
    <w:rsid w:val="00215939"/>
    <w:rsid w:val="002D6FCF"/>
    <w:rsid w:val="003A7C31"/>
    <w:rsid w:val="00493BCC"/>
    <w:rsid w:val="0049643C"/>
    <w:rsid w:val="004E6468"/>
    <w:rsid w:val="0062604F"/>
    <w:rsid w:val="006E63D2"/>
    <w:rsid w:val="00773270"/>
    <w:rsid w:val="00986518"/>
    <w:rsid w:val="009A3C81"/>
    <w:rsid w:val="00A178B8"/>
    <w:rsid w:val="00AB7D94"/>
    <w:rsid w:val="00B60BD0"/>
    <w:rsid w:val="00BF7003"/>
    <w:rsid w:val="00C772D3"/>
    <w:rsid w:val="00D308DF"/>
    <w:rsid w:val="00D76579"/>
    <w:rsid w:val="00E5072F"/>
    <w:rsid w:val="00F81454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DGARQ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Borrefo</dc:creator>
  <cp:lastModifiedBy>Sandra Borrefo</cp:lastModifiedBy>
  <cp:revision>2</cp:revision>
  <cp:lastPrinted>2015-08-25T15:43:00Z</cp:lastPrinted>
  <dcterms:created xsi:type="dcterms:W3CDTF">2018-10-22T10:20:00Z</dcterms:created>
  <dcterms:modified xsi:type="dcterms:W3CDTF">2018-10-22T10:20:00Z</dcterms:modified>
</cp:coreProperties>
</file>